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UMJETNIČKA ŠKOLA POREČ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Narodni trg 1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Poreč-</w:t>
      </w:r>
      <w:proofErr w:type="spellStart"/>
      <w:r w:rsidRPr="008817C7">
        <w:rPr>
          <w:b/>
          <w:sz w:val="24"/>
          <w:szCs w:val="24"/>
        </w:rPr>
        <w:t>Parenzo</w:t>
      </w:r>
      <w:proofErr w:type="spellEnd"/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Tel.: 052 452 346</w:t>
      </w:r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Fax.:052 555 279</w:t>
      </w:r>
    </w:p>
    <w:p w:rsidR="00C542D1" w:rsidRPr="008817C7" w:rsidRDefault="00C542D1" w:rsidP="00C542D1">
      <w:pPr>
        <w:rPr>
          <w:sz w:val="24"/>
          <w:szCs w:val="24"/>
        </w:rPr>
      </w:pPr>
    </w:p>
    <w:p w:rsidR="00C542D1" w:rsidRPr="008817C7" w:rsidRDefault="00584312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Poreč, 4</w:t>
      </w:r>
      <w:r w:rsidR="00C542D1" w:rsidRPr="008817C7">
        <w:rPr>
          <w:sz w:val="24"/>
          <w:szCs w:val="24"/>
        </w:rPr>
        <w:t>. rujna 2020. godine</w:t>
      </w:r>
    </w:p>
    <w:p w:rsidR="00397133" w:rsidRPr="008817C7" w:rsidRDefault="00397133">
      <w:pPr>
        <w:pStyle w:val="Tijeloteksta"/>
        <w:ind w:left="0"/>
        <w:rPr>
          <w:sz w:val="32"/>
          <w:szCs w:val="32"/>
        </w:rPr>
      </w:pPr>
    </w:p>
    <w:p w:rsidR="00397133" w:rsidRPr="008817C7" w:rsidRDefault="00397133">
      <w:pPr>
        <w:pStyle w:val="Tijeloteksta"/>
        <w:ind w:left="0"/>
        <w:rPr>
          <w:sz w:val="26"/>
        </w:rPr>
      </w:pPr>
    </w:p>
    <w:p w:rsidR="00397133" w:rsidRPr="008817C7" w:rsidRDefault="00397133">
      <w:pPr>
        <w:pStyle w:val="Tijeloteksta"/>
        <w:spacing w:before="7"/>
        <w:ind w:left="0"/>
        <w:rPr>
          <w:sz w:val="20"/>
        </w:rPr>
      </w:pPr>
    </w:p>
    <w:p w:rsidR="00397133" w:rsidRPr="008817C7" w:rsidRDefault="00AC25DF">
      <w:pPr>
        <w:pStyle w:val="Naslov1"/>
        <w:rPr>
          <w:sz w:val="26"/>
          <w:szCs w:val="26"/>
        </w:rPr>
      </w:pPr>
      <w:r w:rsidRPr="008817C7">
        <w:rPr>
          <w:sz w:val="26"/>
          <w:szCs w:val="26"/>
        </w:rPr>
        <w:t>PROTOKOL</w:t>
      </w:r>
    </w:p>
    <w:p w:rsidR="00397133" w:rsidRPr="008817C7" w:rsidRDefault="00820A8F" w:rsidP="00C542D1">
      <w:pPr>
        <w:spacing w:before="1"/>
        <w:ind w:left="274" w:right="277"/>
        <w:jc w:val="center"/>
        <w:rPr>
          <w:b/>
          <w:sz w:val="26"/>
          <w:szCs w:val="26"/>
        </w:rPr>
      </w:pPr>
      <w:r w:rsidRPr="008817C7">
        <w:rPr>
          <w:b/>
          <w:sz w:val="26"/>
          <w:szCs w:val="26"/>
        </w:rPr>
        <w:t>ULASKA</w:t>
      </w:r>
      <w:r w:rsidR="008817C7">
        <w:rPr>
          <w:b/>
          <w:sz w:val="26"/>
          <w:szCs w:val="26"/>
        </w:rPr>
        <w:t>/IZLASKA</w:t>
      </w:r>
      <w:r w:rsidRPr="008817C7">
        <w:rPr>
          <w:b/>
          <w:sz w:val="26"/>
          <w:szCs w:val="26"/>
        </w:rPr>
        <w:t>, BORAVKA I KRETANJA</w:t>
      </w:r>
      <w:r w:rsidR="00C542D1" w:rsidRPr="008817C7">
        <w:rPr>
          <w:b/>
          <w:sz w:val="26"/>
          <w:szCs w:val="26"/>
        </w:rPr>
        <w:t xml:space="preserve"> HODNICIMA</w:t>
      </w:r>
      <w:r w:rsidR="00AC25DF" w:rsidRPr="008817C7">
        <w:rPr>
          <w:b/>
          <w:sz w:val="26"/>
          <w:szCs w:val="26"/>
        </w:rPr>
        <w:t xml:space="preserve"> ZAPOSLENIKA I </w:t>
      </w:r>
      <w:r w:rsidR="00C542D1" w:rsidRPr="008817C7">
        <w:rPr>
          <w:b/>
          <w:sz w:val="26"/>
          <w:szCs w:val="26"/>
        </w:rPr>
        <w:t>UČENIKA TE DRUGIH OSOBA U ZGRADAMA UMJETNIČKE ŠKOLE POREČ</w:t>
      </w:r>
    </w:p>
    <w:p w:rsidR="00584312" w:rsidRPr="008817C7" w:rsidRDefault="00584312">
      <w:pPr>
        <w:pStyle w:val="Tijeloteksta"/>
        <w:spacing w:before="269"/>
        <w:ind w:right="113"/>
        <w:jc w:val="both"/>
        <w:rPr>
          <w:sz w:val="26"/>
          <w:szCs w:val="26"/>
        </w:rPr>
      </w:pPr>
    </w:p>
    <w:p w:rsidR="007420CF" w:rsidRPr="008817C7" w:rsidRDefault="00C542D1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Ulazak u Umjetničku školu Poreč, Matičnu školu</w:t>
      </w:r>
      <w:r w:rsidR="007420CF" w:rsidRPr="008817C7">
        <w:rPr>
          <w:sz w:val="26"/>
          <w:szCs w:val="26"/>
        </w:rPr>
        <w:t>,</w:t>
      </w:r>
      <w:r w:rsidR="00AC25DF" w:rsidRPr="008817C7">
        <w:rPr>
          <w:sz w:val="26"/>
          <w:szCs w:val="26"/>
        </w:rPr>
        <w:t xml:space="preserve"> organiziran je samo </w:t>
      </w:r>
      <w:r w:rsidR="00584312" w:rsidRPr="008817C7">
        <w:rPr>
          <w:sz w:val="26"/>
          <w:szCs w:val="26"/>
        </w:rPr>
        <w:t>na</w:t>
      </w:r>
      <w:r w:rsidRPr="008817C7">
        <w:rPr>
          <w:sz w:val="26"/>
          <w:szCs w:val="26"/>
        </w:rPr>
        <w:t xml:space="preserve"> jedan ulaz i to </w:t>
      </w:r>
      <w:r w:rsidR="00584312" w:rsidRPr="008817C7">
        <w:rPr>
          <w:sz w:val="26"/>
          <w:szCs w:val="26"/>
        </w:rPr>
        <w:t>u zgradi</w:t>
      </w:r>
      <w:r w:rsidR="00477481" w:rsidRPr="008817C7">
        <w:rPr>
          <w:sz w:val="26"/>
          <w:szCs w:val="26"/>
        </w:rPr>
        <w:t xml:space="preserve"> Umjetničke škole Poreč</w:t>
      </w:r>
      <w:r w:rsidRPr="008817C7">
        <w:rPr>
          <w:sz w:val="26"/>
          <w:szCs w:val="26"/>
        </w:rPr>
        <w:t xml:space="preserve"> u ulici Petra </w:t>
      </w:r>
      <w:proofErr w:type="spellStart"/>
      <w:r w:rsidRPr="008817C7">
        <w:rPr>
          <w:sz w:val="26"/>
          <w:szCs w:val="26"/>
        </w:rPr>
        <w:t>Kandlera</w:t>
      </w:r>
      <w:proofErr w:type="spellEnd"/>
      <w:r w:rsidRPr="008817C7">
        <w:rPr>
          <w:sz w:val="26"/>
          <w:szCs w:val="26"/>
        </w:rPr>
        <w:t xml:space="preserve"> 2, </w:t>
      </w:r>
      <w:r w:rsidR="00AC25DF" w:rsidRPr="008817C7">
        <w:rPr>
          <w:sz w:val="26"/>
          <w:szCs w:val="26"/>
        </w:rPr>
        <w:t xml:space="preserve">na </w:t>
      </w:r>
      <w:r w:rsidRPr="008817C7">
        <w:rPr>
          <w:sz w:val="26"/>
          <w:szCs w:val="26"/>
        </w:rPr>
        <w:t xml:space="preserve">kojem je postavljen dozator i/ili posuda s </w:t>
      </w:r>
      <w:proofErr w:type="spellStart"/>
      <w:r w:rsidRPr="008817C7">
        <w:rPr>
          <w:sz w:val="26"/>
          <w:szCs w:val="26"/>
        </w:rPr>
        <w:t>dezificijensom</w:t>
      </w:r>
      <w:proofErr w:type="spellEnd"/>
      <w:r w:rsidRPr="008817C7">
        <w:rPr>
          <w:sz w:val="26"/>
          <w:szCs w:val="26"/>
        </w:rPr>
        <w:t>. Ulazna vrata nove zgrade</w:t>
      </w:r>
      <w:r w:rsidR="00BA17CA" w:rsidRPr="008817C7">
        <w:rPr>
          <w:sz w:val="26"/>
          <w:szCs w:val="26"/>
        </w:rPr>
        <w:t xml:space="preserve"> Škole</w:t>
      </w:r>
      <w:r w:rsidR="007420CF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na adresi Narodni trg 1 </w:t>
      </w:r>
      <w:r w:rsidR="00AC25DF" w:rsidRPr="008817C7">
        <w:rPr>
          <w:sz w:val="26"/>
          <w:szCs w:val="26"/>
        </w:rPr>
        <w:t xml:space="preserve">su zaključana i </w:t>
      </w:r>
      <w:r w:rsidRPr="008817C7">
        <w:rPr>
          <w:sz w:val="26"/>
          <w:szCs w:val="26"/>
        </w:rPr>
        <w:t xml:space="preserve">neće se </w:t>
      </w:r>
      <w:r w:rsidR="00AC25DF" w:rsidRPr="008817C7">
        <w:rPr>
          <w:sz w:val="26"/>
          <w:szCs w:val="26"/>
        </w:rPr>
        <w:t>koristit</w:t>
      </w:r>
      <w:r w:rsidRPr="008817C7">
        <w:rPr>
          <w:sz w:val="26"/>
          <w:szCs w:val="26"/>
        </w:rPr>
        <w:t>i.</w:t>
      </w:r>
    </w:p>
    <w:p w:rsidR="00397133" w:rsidRPr="008817C7" w:rsidRDefault="00AC25D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Na ulazu</w:t>
      </w:r>
      <w:r w:rsidR="00C542D1" w:rsidRPr="008817C7">
        <w:rPr>
          <w:sz w:val="26"/>
          <w:szCs w:val="26"/>
        </w:rPr>
        <w:t xml:space="preserve"> u </w:t>
      </w:r>
      <w:r w:rsidR="007420CF" w:rsidRPr="008817C7">
        <w:rPr>
          <w:sz w:val="26"/>
          <w:szCs w:val="26"/>
        </w:rPr>
        <w:t xml:space="preserve">Školu u </w:t>
      </w:r>
      <w:r w:rsidR="00C542D1" w:rsidRPr="008817C7">
        <w:rPr>
          <w:sz w:val="26"/>
          <w:szCs w:val="26"/>
        </w:rPr>
        <w:t xml:space="preserve">ulici Petra </w:t>
      </w:r>
      <w:proofErr w:type="spellStart"/>
      <w:r w:rsidR="00C542D1" w:rsidRPr="008817C7">
        <w:rPr>
          <w:sz w:val="26"/>
          <w:szCs w:val="26"/>
        </w:rPr>
        <w:t>Kandlera</w:t>
      </w:r>
      <w:proofErr w:type="spellEnd"/>
      <w:r w:rsidR="00C542D1" w:rsidRPr="008817C7">
        <w:rPr>
          <w:sz w:val="26"/>
          <w:szCs w:val="26"/>
        </w:rPr>
        <w:t xml:space="preserve"> 2</w:t>
      </w:r>
      <w:r w:rsidRPr="008817C7">
        <w:rPr>
          <w:sz w:val="26"/>
          <w:szCs w:val="26"/>
        </w:rPr>
        <w:t xml:space="preserve"> obvezna </w:t>
      </w:r>
      <w:r w:rsidR="007420CF" w:rsidRPr="008817C7">
        <w:rPr>
          <w:sz w:val="26"/>
          <w:szCs w:val="26"/>
        </w:rPr>
        <w:t xml:space="preserve">je </w:t>
      </w:r>
      <w:r w:rsidRPr="008817C7">
        <w:rPr>
          <w:sz w:val="26"/>
          <w:szCs w:val="26"/>
        </w:rPr>
        <w:t>nazočnost dežurnog zaposlenika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koji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obavlja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kontrolu</w:t>
      </w:r>
      <w:r w:rsidRPr="008817C7">
        <w:rPr>
          <w:spacing w:val="-13"/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ulazaka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zgradu.</w:t>
      </w:r>
      <w:r w:rsidRPr="008817C7">
        <w:rPr>
          <w:spacing w:val="-11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slučaju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potrebe</w:t>
      </w:r>
      <w:r w:rsidRPr="008817C7">
        <w:rPr>
          <w:spacing w:val="-10"/>
          <w:sz w:val="26"/>
          <w:szCs w:val="26"/>
        </w:rPr>
        <w:t xml:space="preserve"> </w:t>
      </w:r>
      <w:r w:rsidRPr="008817C7">
        <w:rPr>
          <w:sz w:val="26"/>
          <w:szCs w:val="26"/>
        </w:rPr>
        <w:t>ulaska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 kada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dežurni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zaposlenik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nije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na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ulazu,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moguće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je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ući</w:t>
      </w:r>
      <w:r w:rsidRPr="008817C7">
        <w:rPr>
          <w:spacing w:val="-2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uz</w:t>
      </w:r>
      <w:r w:rsidRPr="008817C7">
        <w:rPr>
          <w:spacing w:val="-3"/>
          <w:sz w:val="26"/>
          <w:szCs w:val="26"/>
        </w:rPr>
        <w:t xml:space="preserve"> </w:t>
      </w:r>
      <w:r w:rsidR="00820A8F" w:rsidRPr="008817C7">
        <w:rPr>
          <w:sz w:val="26"/>
          <w:szCs w:val="26"/>
        </w:rPr>
        <w:t>prethodnu najavu 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telefonski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poziv</w:t>
      </w:r>
      <w:r w:rsidRPr="008817C7">
        <w:rPr>
          <w:spacing w:val="-3"/>
          <w:sz w:val="26"/>
          <w:szCs w:val="26"/>
        </w:rPr>
        <w:t xml:space="preserve"> </w:t>
      </w:r>
      <w:r w:rsidR="007420CF" w:rsidRPr="008817C7">
        <w:rPr>
          <w:sz w:val="26"/>
          <w:szCs w:val="26"/>
        </w:rPr>
        <w:t>na broj 052</w:t>
      </w:r>
      <w:r w:rsidRPr="008817C7">
        <w:rPr>
          <w:sz w:val="26"/>
          <w:szCs w:val="26"/>
        </w:rPr>
        <w:t>/</w:t>
      </w:r>
      <w:r w:rsidR="007420CF" w:rsidRPr="008817C7">
        <w:rPr>
          <w:sz w:val="26"/>
          <w:szCs w:val="26"/>
        </w:rPr>
        <w:t>452 346</w:t>
      </w:r>
      <w:r w:rsidR="00133FD5">
        <w:rPr>
          <w:sz w:val="26"/>
          <w:szCs w:val="26"/>
        </w:rPr>
        <w:t xml:space="preserve"> ili na mobitel dežurnog zaposlenika koji će biti naznačen na ulaznim vratima</w:t>
      </w:r>
      <w:r w:rsidRPr="008817C7">
        <w:rPr>
          <w:sz w:val="26"/>
          <w:szCs w:val="26"/>
        </w:rPr>
        <w:t>.</w:t>
      </w:r>
    </w:p>
    <w:p w:rsidR="00BA17CA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Dežurni zaposlenik vodi evidenciju ulaska/izlaska zaposlenika i neovlaštenog osoblja (</w:t>
      </w:r>
      <w:r w:rsidR="00477481" w:rsidRPr="008817C7">
        <w:rPr>
          <w:sz w:val="26"/>
          <w:szCs w:val="26"/>
        </w:rPr>
        <w:t xml:space="preserve">iznimno </w:t>
      </w:r>
      <w:r w:rsidRPr="008817C7">
        <w:rPr>
          <w:sz w:val="26"/>
          <w:szCs w:val="26"/>
        </w:rPr>
        <w:t>roditelja, drugog osoblja nužnog za rad ustanove, npr. servisera i sl.</w:t>
      </w:r>
      <w:r w:rsidR="000B24F3" w:rsidRPr="008817C7">
        <w:rPr>
          <w:sz w:val="26"/>
          <w:szCs w:val="26"/>
        </w:rPr>
        <w:t>)</w:t>
      </w:r>
      <w:r w:rsidRPr="008817C7">
        <w:rPr>
          <w:sz w:val="26"/>
          <w:szCs w:val="26"/>
        </w:rPr>
        <w:t xml:space="preserve"> </w:t>
      </w:r>
      <w:r w:rsidR="00BA17CA" w:rsidRPr="008817C7">
        <w:rPr>
          <w:sz w:val="26"/>
          <w:szCs w:val="26"/>
        </w:rPr>
        <w:t xml:space="preserve">Ulazak neovlaštenog osoblja je dopušten samo kada je to nužno. </w:t>
      </w:r>
    </w:p>
    <w:p w:rsidR="007420CF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Za učenike evidenciju ula</w:t>
      </w:r>
      <w:r w:rsidR="00BA17CA" w:rsidRPr="008817C7">
        <w:rPr>
          <w:sz w:val="26"/>
          <w:szCs w:val="26"/>
        </w:rPr>
        <w:t>ska/izlaska vodi njihov učitelj</w:t>
      </w:r>
      <w:r w:rsidRPr="008817C7">
        <w:rPr>
          <w:sz w:val="26"/>
          <w:szCs w:val="26"/>
        </w:rPr>
        <w:t xml:space="preserve"> u učionici.</w:t>
      </w:r>
    </w:p>
    <w:p w:rsidR="007420CF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Ulazak u Školu provodi se na način da se održava razmak od najmanje </w:t>
      </w:r>
      <w:r w:rsidR="00477481" w:rsidRPr="008817C7">
        <w:rPr>
          <w:sz w:val="26"/>
          <w:szCs w:val="26"/>
        </w:rPr>
        <w:t>1,5</w:t>
      </w:r>
      <w:r w:rsidRPr="008817C7">
        <w:rPr>
          <w:sz w:val="26"/>
          <w:szCs w:val="26"/>
        </w:rPr>
        <w:t xml:space="preserve"> m</w:t>
      </w:r>
      <w:r w:rsidR="00477481" w:rsidRPr="008817C7">
        <w:rPr>
          <w:sz w:val="26"/>
          <w:szCs w:val="26"/>
        </w:rPr>
        <w:t xml:space="preserve"> u odnosu na sve druge osobe.</w:t>
      </w:r>
      <w:r w:rsidRPr="008817C7">
        <w:rPr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</w:t>
      </w:r>
      <w:r w:rsidR="00584312" w:rsidRPr="008817C7">
        <w:rPr>
          <w:sz w:val="26"/>
          <w:szCs w:val="26"/>
        </w:rPr>
        <w:t xml:space="preserve"> Školu se ulazi jedan po jedan, </w:t>
      </w:r>
      <w:r w:rsidRPr="008817C7">
        <w:rPr>
          <w:sz w:val="26"/>
          <w:szCs w:val="26"/>
        </w:rPr>
        <w:t>dezinficira ruke na ulazu te izbjegava zadržavanje i grupiranje.</w:t>
      </w:r>
    </w:p>
    <w:p w:rsidR="007420CF" w:rsidRPr="008817C7" w:rsidRDefault="00BA17CA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Učenike se upućuje na pranje ruku vodom i tekućim sapunom odmah po ulasku.</w:t>
      </w:r>
    </w:p>
    <w:p w:rsidR="00397133" w:rsidRPr="008817C7" w:rsidRDefault="00397133" w:rsidP="00584312">
      <w:pPr>
        <w:pStyle w:val="Tijeloteksta"/>
        <w:ind w:left="0"/>
        <w:jc w:val="both"/>
        <w:rPr>
          <w:sz w:val="26"/>
          <w:szCs w:val="26"/>
        </w:rPr>
      </w:pPr>
    </w:p>
    <w:p w:rsidR="00397133" w:rsidRPr="008817C7" w:rsidRDefault="00AC25DF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Prilikom ulaska u zgradu </w:t>
      </w:r>
      <w:r w:rsidR="00BA17CA" w:rsidRPr="008817C7">
        <w:rPr>
          <w:sz w:val="26"/>
          <w:szCs w:val="26"/>
        </w:rPr>
        <w:t>zaposlenicima i neovlaštenom osoblju</w:t>
      </w:r>
      <w:r w:rsidRPr="008817C7">
        <w:rPr>
          <w:sz w:val="26"/>
          <w:szCs w:val="26"/>
        </w:rPr>
        <w:t xml:space="preserve"> se mjeri temperatura i </w:t>
      </w:r>
      <w:r w:rsidR="00820A8F" w:rsidRPr="008817C7">
        <w:rPr>
          <w:sz w:val="26"/>
          <w:szCs w:val="26"/>
        </w:rPr>
        <w:t xml:space="preserve">upisuje </w:t>
      </w:r>
      <w:r w:rsidR="00477481" w:rsidRPr="008817C7">
        <w:rPr>
          <w:sz w:val="26"/>
          <w:szCs w:val="26"/>
        </w:rPr>
        <w:t xml:space="preserve">se </w:t>
      </w:r>
      <w:r w:rsidRPr="008817C7">
        <w:rPr>
          <w:sz w:val="26"/>
          <w:szCs w:val="26"/>
        </w:rPr>
        <w:t>u evidencijsku knjigu</w:t>
      </w:r>
      <w:r w:rsidR="00BA17CA" w:rsidRPr="008817C7">
        <w:rPr>
          <w:sz w:val="26"/>
          <w:szCs w:val="26"/>
        </w:rPr>
        <w:t>.</w:t>
      </w:r>
    </w:p>
    <w:p w:rsidR="00BA17CA" w:rsidRPr="008817C7" w:rsidRDefault="00BA17CA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</w:p>
    <w:p w:rsidR="00BA17CA" w:rsidRPr="008817C7" w:rsidRDefault="00820A8F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Roditelji</w:t>
      </w:r>
      <w:r w:rsidR="00BA17CA" w:rsidRPr="008817C7">
        <w:rPr>
          <w:sz w:val="26"/>
          <w:szCs w:val="26"/>
        </w:rPr>
        <w:t xml:space="preserve"> su dužni svakodnevno mjeriti temperaturu djeteta </w:t>
      </w:r>
      <w:r w:rsidR="00477481" w:rsidRPr="008817C7">
        <w:rPr>
          <w:sz w:val="26"/>
          <w:szCs w:val="26"/>
        </w:rPr>
        <w:t xml:space="preserve">kod kuće prije odlaska u školu </w:t>
      </w:r>
      <w:r w:rsidR="00BA17CA" w:rsidRPr="008817C7">
        <w:rPr>
          <w:sz w:val="26"/>
          <w:szCs w:val="26"/>
        </w:rPr>
        <w:t xml:space="preserve">i upisati izmjerenu vrijednost u prikladnu bilježnicu (npr. informativku, blok), a učitelji </w:t>
      </w:r>
      <w:r w:rsidRPr="008817C7">
        <w:rPr>
          <w:sz w:val="26"/>
          <w:szCs w:val="26"/>
        </w:rPr>
        <w:t xml:space="preserve">su dužni </w:t>
      </w:r>
      <w:r w:rsidR="00BA17CA" w:rsidRPr="008817C7">
        <w:rPr>
          <w:sz w:val="26"/>
          <w:szCs w:val="26"/>
        </w:rPr>
        <w:t xml:space="preserve">to </w:t>
      </w:r>
      <w:r w:rsidRPr="008817C7">
        <w:rPr>
          <w:sz w:val="26"/>
          <w:szCs w:val="26"/>
        </w:rPr>
        <w:t xml:space="preserve">svakodnevno </w:t>
      </w:r>
      <w:r w:rsidR="00BA17CA" w:rsidRPr="008817C7">
        <w:rPr>
          <w:sz w:val="26"/>
          <w:szCs w:val="26"/>
        </w:rPr>
        <w:t>provjeravati</w:t>
      </w:r>
      <w:r w:rsidR="00477481" w:rsidRPr="008817C7">
        <w:rPr>
          <w:sz w:val="26"/>
          <w:szCs w:val="26"/>
        </w:rPr>
        <w:t xml:space="preserve"> prilikom ulaska učenika u učionicu</w:t>
      </w:r>
      <w:r w:rsidR="00BA17CA" w:rsidRPr="008817C7">
        <w:rPr>
          <w:sz w:val="26"/>
          <w:szCs w:val="26"/>
        </w:rPr>
        <w:t>.</w:t>
      </w:r>
    </w:p>
    <w:p w:rsidR="000D6D49" w:rsidRPr="008817C7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0D6D49" w:rsidP="00584312">
      <w:pPr>
        <w:pStyle w:val="Tijeloteksta"/>
        <w:spacing w:before="1"/>
        <w:ind w:right="120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Boravak u Školi organiziran je na način da se u što većoj mjeri osigura fizičko udaljavanje kao i pojačana osobna higijena i higijena prostora.</w:t>
      </w:r>
    </w:p>
    <w:p w:rsidR="00735C88" w:rsidRPr="008817C7" w:rsidRDefault="00735C88" w:rsidP="00584312">
      <w:pPr>
        <w:pStyle w:val="Tijeloteksta"/>
        <w:spacing w:before="1"/>
        <w:ind w:right="120"/>
        <w:jc w:val="both"/>
        <w:rPr>
          <w:sz w:val="26"/>
          <w:szCs w:val="26"/>
        </w:rPr>
      </w:pPr>
    </w:p>
    <w:p w:rsidR="000D6D49" w:rsidRPr="008817C7" w:rsidRDefault="000D6D49" w:rsidP="00584312">
      <w:pPr>
        <w:pStyle w:val="Tijeloteksta"/>
        <w:ind w:left="0" w:right="114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Kod ulaska i izlaska iz zgrade Škole, kretanja i boravka u Školi neophodno je držati razmak od najmanje </w:t>
      </w:r>
      <w:r w:rsidR="00477481" w:rsidRPr="008817C7">
        <w:rPr>
          <w:sz w:val="26"/>
          <w:szCs w:val="26"/>
        </w:rPr>
        <w:t>1,5</w:t>
      </w:r>
      <w:r w:rsidR="00735C88" w:rsidRPr="008817C7">
        <w:rPr>
          <w:sz w:val="26"/>
          <w:szCs w:val="26"/>
        </w:rPr>
        <w:t xml:space="preserve"> metr</w:t>
      </w:r>
      <w:r w:rsidR="00584312" w:rsidRPr="008817C7">
        <w:rPr>
          <w:sz w:val="26"/>
          <w:szCs w:val="26"/>
        </w:rPr>
        <w:t>a</w:t>
      </w:r>
      <w:r w:rsidRPr="008817C7">
        <w:rPr>
          <w:sz w:val="26"/>
          <w:szCs w:val="26"/>
        </w:rPr>
        <w:t>.</w:t>
      </w:r>
      <w:r w:rsidR="00735C88" w:rsidRPr="008817C7">
        <w:rPr>
          <w:sz w:val="26"/>
          <w:szCs w:val="26"/>
        </w:rPr>
        <w:t xml:space="preserve"> </w:t>
      </w:r>
    </w:p>
    <w:p w:rsidR="000D6D49" w:rsidRPr="008817C7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0D6D49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Boravak u zajedničkim prostorijama (hodnici, </w:t>
      </w:r>
      <w:r w:rsidR="00584312" w:rsidRPr="008817C7">
        <w:rPr>
          <w:sz w:val="26"/>
          <w:szCs w:val="26"/>
        </w:rPr>
        <w:t xml:space="preserve">stepenište, zbornica) treba svesti na </w:t>
      </w:r>
      <w:r w:rsidRPr="008817C7">
        <w:rPr>
          <w:sz w:val="26"/>
          <w:szCs w:val="26"/>
        </w:rPr>
        <w:t>minimum.</w:t>
      </w:r>
    </w:p>
    <w:p w:rsidR="000D6D49" w:rsidRPr="008817C7" w:rsidRDefault="000D6D49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735C88" w:rsidRP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0B24F3" w:rsidRPr="008817C7">
        <w:rPr>
          <w:sz w:val="26"/>
          <w:szCs w:val="26"/>
        </w:rPr>
        <w:t>Nije dozvoljeno zadržavanje</w:t>
      </w:r>
      <w:r w:rsidR="00991E89" w:rsidRPr="008817C7">
        <w:rPr>
          <w:sz w:val="26"/>
          <w:szCs w:val="26"/>
        </w:rPr>
        <w:t xml:space="preserve"> po hodnicima. U hodnicima</w:t>
      </w:r>
      <w:r w:rsidR="00735C88" w:rsidRPr="008817C7">
        <w:rPr>
          <w:sz w:val="26"/>
          <w:szCs w:val="26"/>
        </w:rPr>
        <w:t xml:space="preserve"> i na stepeništu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smjer kretanja je označen </w:t>
      </w:r>
      <w:r w:rsidR="00735C88" w:rsidRPr="008817C7">
        <w:rPr>
          <w:sz w:val="26"/>
          <w:szCs w:val="26"/>
        </w:rPr>
        <w:t xml:space="preserve">strelicama </w:t>
      </w:r>
      <w:r w:rsidR="000B24F3" w:rsidRPr="008817C7">
        <w:rPr>
          <w:sz w:val="26"/>
          <w:szCs w:val="26"/>
        </w:rPr>
        <w:t>od ulaska u Školu do učionica.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>Desnom stranom hodnika kreće</w:t>
      </w:r>
      <w:r w:rsidR="00735C88" w:rsidRPr="008817C7">
        <w:rPr>
          <w:sz w:val="26"/>
          <w:szCs w:val="26"/>
        </w:rPr>
        <w:t xml:space="preserve"> se prilikom dolaska u školu,</w:t>
      </w:r>
      <w:r w:rsidRPr="008817C7">
        <w:rPr>
          <w:sz w:val="26"/>
          <w:szCs w:val="26"/>
        </w:rPr>
        <w:t xml:space="preserve"> a</w:t>
      </w:r>
      <w:r w:rsidR="00735C88" w:rsidRPr="008817C7">
        <w:rPr>
          <w:sz w:val="26"/>
          <w:szCs w:val="26"/>
        </w:rPr>
        <w:t xml:space="preserve"> lijevom stra</w:t>
      </w:r>
      <w:r w:rsidRPr="008817C7">
        <w:rPr>
          <w:sz w:val="26"/>
          <w:szCs w:val="26"/>
        </w:rPr>
        <w:t>nom prilikom odlaska, što je o</w:t>
      </w:r>
      <w:r w:rsidR="00735C88" w:rsidRPr="008817C7">
        <w:rPr>
          <w:sz w:val="26"/>
          <w:szCs w:val="26"/>
        </w:rPr>
        <w:t>značeno strelicama.</w:t>
      </w:r>
    </w:p>
    <w:p w:rsidR="00735C88" w:rsidRPr="008817C7" w:rsidRDefault="00735C88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AE56C1" w:rsidRPr="008817C7" w:rsidRDefault="00AE56C1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Korištenje toaleta organiziran</w:t>
      </w:r>
      <w:r w:rsidR="007713ED" w:rsidRPr="008817C7">
        <w:rPr>
          <w:sz w:val="26"/>
          <w:szCs w:val="26"/>
        </w:rPr>
        <w:t>o</w:t>
      </w:r>
      <w:r w:rsidRPr="008817C7">
        <w:rPr>
          <w:sz w:val="26"/>
          <w:szCs w:val="26"/>
        </w:rPr>
        <w:t xml:space="preserve"> je na način da je naznačen broj korisnika</w:t>
      </w:r>
      <w:r w:rsidR="00584312" w:rsidRPr="008817C7">
        <w:rPr>
          <w:sz w:val="26"/>
          <w:szCs w:val="26"/>
        </w:rPr>
        <w:t xml:space="preserve"> uz poštivanje razmaka </w:t>
      </w:r>
      <w:r w:rsidR="00AF08C9" w:rsidRPr="008817C7">
        <w:rPr>
          <w:sz w:val="26"/>
          <w:szCs w:val="26"/>
        </w:rPr>
        <w:t>od 1,5 m prilikom čekanja u redu.</w:t>
      </w:r>
    </w:p>
    <w:p w:rsid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8817C7">
        <w:rPr>
          <w:sz w:val="26"/>
          <w:szCs w:val="26"/>
        </w:rPr>
        <w:t>U Matičnoj školi u Poreču: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od B1-B9 koriste toalete u prizem</w:t>
      </w:r>
      <w:r>
        <w:rPr>
          <w:sz w:val="26"/>
          <w:szCs w:val="26"/>
        </w:rPr>
        <w:t xml:space="preserve">lju u atriju škole </w:t>
      </w:r>
      <w:proofErr w:type="spellStart"/>
      <w:r>
        <w:rPr>
          <w:sz w:val="26"/>
          <w:szCs w:val="26"/>
        </w:rPr>
        <w:t>Kandlerova</w:t>
      </w:r>
      <w:proofErr w:type="spellEnd"/>
      <w:r>
        <w:rPr>
          <w:sz w:val="26"/>
          <w:szCs w:val="26"/>
        </w:rPr>
        <w:t xml:space="preserve"> 2,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B10-B12 i A5-A6 koriste toalete na drugom</w:t>
      </w:r>
      <w:r>
        <w:rPr>
          <w:sz w:val="26"/>
          <w:szCs w:val="26"/>
        </w:rPr>
        <w:t xml:space="preserve"> katu zgrade na Narodnom trgu 1,</w:t>
      </w:r>
    </w:p>
    <w:p w:rsidR="00584312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A1-A4 koriste toalete na 1. katu zgrade na Narodnom trgu 1.</w:t>
      </w:r>
    </w:p>
    <w:p w:rsidR="00EF0E9A" w:rsidRDefault="00EF0E9A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plesnom odjelu učenici koriste toalet u Maloj Sali, Aldo </w:t>
      </w:r>
      <w:proofErr w:type="spellStart"/>
      <w:r>
        <w:rPr>
          <w:sz w:val="26"/>
          <w:szCs w:val="26"/>
        </w:rPr>
        <w:t>Negri</w:t>
      </w:r>
      <w:proofErr w:type="spellEnd"/>
      <w:r>
        <w:rPr>
          <w:sz w:val="26"/>
          <w:szCs w:val="26"/>
        </w:rPr>
        <w:t xml:space="preserve"> 5.</w:t>
      </w:r>
    </w:p>
    <w:p w:rsidR="008817C7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Područnom odjelu u </w:t>
      </w:r>
      <w:proofErr w:type="spellStart"/>
      <w:r>
        <w:rPr>
          <w:sz w:val="26"/>
          <w:szCs w:val="26"/>
        </w:rPr>
        <w:t>Vrsaru</w:t>
      </w:r>
      <w:proofErr w:type="spellEnd"/>
      <w:r>
        <w:rPr>
          <w:sz w:val="26"/>
          <w:szCs w:val="26"/>
        </w:rPr>
        <w:t xml:space="preserve"> učenici iz učionica od 1-6 koriste toalete na 1. katu.</w:t>
      </w:r>
    </w:p>
    <w:p w:rsidR="00584312" w:rsidRPr="008817C7" w:rsidRDefault="00584312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584312" w:rsidRPr="008817C7" w:rsidRDefault="006E0ED3" w:rsidP="00133FD5">
      <w:pPr>
        <w:pStyle w:val="Tijeloteksta"/>
        <w:ind w:right="111" w:hanging="116"/>
        <w:rPr>
          <w:sz w:val="26"/>
          <w:szCs w:val="26"/>
        </w:rPr>
      </w:pPr>
      <w:r w:rsidRPr="008817C7">
        <w:rPr>
          <w:sz w:val="26"/>
          <w:szCs w:val="26"/>
        </w:rPr>
        <w:t>U učionicama će se nastava instrumenta i teorijskih glazbenih predmeta održavat</w:t>
      </w:r>
      <w:r w:rsidR="00584312" w:rsidRPr="008817C7">
        <w:rPr>
          <w:sz w:val="26"/>
          <w:szCs w:val="26"/>
        </w:rPr>
        <w:t xml:space="preserve">i </w:t>
      </w:r>
      <w:r w:rsidRPr="008817C7">
        <w:rPr>
          <w:sz w:val="26"/>
          <w:szCs w:val="26"/>
        </w:rPr>
        <w:t xml:space="preserve"> </w:t>
      </w:r>
      <w:r w:rsidR="00584312" w:rsidRPr="008817C7">
        <w:rPr>
          <w:sz w:val="26"/>
          <w:szCs w:val="26"/>
        </w:rPr>
        <w:t>uz</w:t>
      </w:r>
    </w:p>
    <w:p w:rsidR="007713ED" w:rsidRPr="008817C7" w:rsidRDefault="006E0ED3" w:rsidP="0067303E">
      <w:pPr>
        <w:pStyle w:val="Tijeloteksta"/>
        <w:ind w:left="0" w:right="111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pridržavanje mjera fizičke udaljenosti od 1,5 metra. Razredni odjeli su formirani prema broju učenika te veličina učionice odgovara tome da učenici mogu držati razmak jedni od drugih i da ne moraju nositi masku na nastavi.</w:t>
      </w:r>
    </w:p>
    <w:p w:rsidR="00584312" w:rsidRPr="008817C7" w:rsidRDefault="00584312" w:rsidP="0067303E">
      <w:pPr>
        <w:pStyle w:val="Tijeloteksta"/>
        <w:ind w:left="0" w:right="111"/>
        <w:jc w:val="both"/>
        <w:rPr>
          <w:sz w:val="26"/>
          <w:szCs w:val="26"/>
        </w:rPr>
      </w:pPr>
    </w:p>
    <w:p w:rsidR="00584312" w:rsidRPr="008817C7" w:rsidRDefault="00584312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Ukoliko učenik ima pauzu između nastavnih</w:t>
      </w:r>
      <w:r w:rsidR="00133FD5">
        <w:rPr>
          <w:sz w:val="26"/>
          <w:szCs w:val="26"/>
        </w:rPr>
        <w:t xml:space="preserve"> predmeta treba se obratiti</w:t>
      </w:r>
      <w:bookmarkStart w:id="0" w:name="_GoBack"/>
      <w:bookmarkEnd w:id="0"/>
      <w:r w:rsidRPr="008817C7">
        <w:rPr>
          <w:sz w:val="26"/>
          <w:szCs w:val="26"/>
        </w:rPr>
        <w:t xml:space="preserve"> učitelju </w:t>
      </w:r>
      <w:r w:rsidR="00EF0E9A">
        <w:rPr>
          <w:sz w:val="26"/>
          <w:szCs w:val="26"/>
        </w:rPr>
        <w:t xml:space="preserve">kod kojeg je završio sat i </w:t>
      </w:r>
      <w:r w:rsidRPr="008817C7">
        <w:rPr>
          <w:sz w:val="26"/>
          <w:szCs w:val="26"/>
        </w:rPr>
        <w:t xml:space="preserve">koji će ga uputiti gdje </w:t>
      </w:r>
      <w:r w:rsidR="00EF0E9A">
        <w:rPr>
          <w:sz w:val="26"/>
          <w:szCs w:val="26"/>
        </w:rPr>
        <w:t>će</w:t>
      </w:r>
      <w:r w:rsidRPr="008817C7">
        <w:rPr>
          <w:sz w:val="26"/>
          <w:szCs w:val="26"/>
        </w:rPr>
        <w:t xml:space="preserve"> boraviti do sljedećeg sata.</w:t>
      </w:r>
    </w:p>
    <w:p w:rsidR="006E0ED3" w:rsidRPr="008817C7" w:rsidRDefault="006E0ED3" w:rsidP="0067303E">
      <w:pPr>
        <w:pStyle w:val="Tijeloteksta"/>
        <w:ind w:left="0" w:right="116"/>
        <w:jc w:val="both"/>
        <w:rPr>
          <w:sz w:val="26"/>
          <w:szCs w:val="26"/>
        </w:rPr>
      </w:pPr>
    </w:p>
    <w:p w:rsidR="000B24F3" w:rsidRPr="008817C7" w:rsidRDefault="00EF0E9A" w:rsidP="0067303E">
      <w:pPr>
        <w:pStyle w:val="Tijeloteksta"/>
        <w:ind w:right="116" w:hanging="116"/>
        <w:jc w:val="both"/>
        <w:rPr>
          <w:sz w:val="26"/>
          <w:szCs w:val="26"/>
        </w:rPr>
      </w:pPr>
      <w:r>
        <w:rPr>
          <w:sz w:val="26"/>
          <w:szCs w:val="26"/>
        </w:rPr>
        <w:t>Učenici</w:t>
      </w:r>
      <w:r w:rsidR="00DA4332" w:rsidRPr="008817C7">
        <w:rPr>
          <w:sz w:val="26"/>
          <w:szCs w:val="26"/>
        </w:rPr>
        <w:t xml:space="preserve"> plesnog odjela ulaze</w:t>
      </w:r>
      <w:r>
        <w:rPr>
          <w:sz w:val="26"/>
          <w:szCs w:val="26"/>
        </w:rPr>
        <w:t xml:space="preserve"> i na ulaz u Malu s</w:t>
      </w:r>
      <w:r w:rsidR="006E0ED3" w:rsidRPr="008817C7">
        <w:rPr>
          <w:sz w:val="26"/>
          <w:szCs w:val="26"/>
        </w:rPr>
        <w:t xml:space="preserve">alu na adresi Aldo </w:t>
      </w:r>
      <w:proofErr w:type="spellStart"/>
      <w:r w:rsidR="006E0ED3" w:rsidRPr="008817C7">
        <w:rPr>
          <w:sz w:val="26"/>
          <w:szCs w:val="26"/>
        </w:rPr>
        <w:t>Negri</w:t>
      </w:r>
      <w:proofErr w:type="spellEnd"/>
      <w:r w:rsidR="006E0ED3" w:rsidRPr="008817C7">
        <w:rPr>
          <w:sz w:val="26"/>
          <w:szCs w:val="26"/>
        </w:rPr>
        <w:t xml:space="preserve"> 5</w:t>
      </w:r>
      <w:r>
        <w:rPr>
          <w:sz w:val="26"/>
          <w:szCs w:val="26"/>
        </w:rPr>
        <w:t>, Poreč</w:t>
      </w:r>
      <w:r w:rsidR="006E0ED3" w:rsidRPr="008817C7">
        <w:rPr>
          <w:sz w:val="26"/>
          <w:szCs w:val="26"/>
        </w:rPr>
        <w:t>.</w:t>
      </w:r>
    </w:p>
    <w:p w:rsidR="007420CF" w:rsidRDefault="00AF08C9" w:rsidP="0067303E">
      <w:pPr>
        <w:pStyle w:val="Tijeloteksta"/>
        <w:spacing w:before="269"/>
        <w:ind w:left="0"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Za ulazak u Područni odjel u </w:t>
      </w:r>
      <w:proofErr w:type="spellStart"/>
      <w:r w:rsidRPr="008817C7">
        <w:rPr>
          <w:sz w:val="26"/>
          <w:szCs w:val="26"/>
        </w:rPr>
        <w:t>Vrsaru</w:t>
      </w:r>
      <w:proofErr w:type="spellEnd"/>
      <w:r w:rsidRPr="008817C7">
        <w:rPr>
          <w:sz w:val="26"/>
          <w:szCs w:val="26"/>
        </w:rPr>
        <w:t xml:space="preserve"> na adresi Rade Končara 29 vrijed</w:t>
      </w:r>
      <w:r w:rsidR="000D6D49" w:rsidRPr="008817C7">
        <w:rPr>
          <w:sz w:val="26"/>
          <w:szCs w:val="26"/>
        </w:rPr>
        <w:t>i is</w:t>
      </w:r>
      <w:r w:rsidR="00584312" w:rsidRPr="008817C7">
        <w:rPr>
          <w:sz w:val="26"/>
          <w:szCs w:val="26"/>
        </w:rPr>
        <w:t xml:space="preserve">ti protokol kao i za </w:t>
      </w:r>
      <w:r w:rsidRPr="008817C7">
        <w:rPr>
          <w:sz w:val="26"/>
          <w:szCs w:val="26"/>
        </w:rPr>
        <w:t>Matičnu školu</w:t>
      </w:r>
      <w:r w:rsidR="00EF0E9A">
        <w:rPr>
          <w:sz w:val="26"/>
          <w:szCs w:val="26"/>
        </w:rPr>
        <w:t xml:space="preserve"> u Poreču</w:t>
      </w:r>
      <w:r w:rsidRPr="008817C7">
        <w:rPr>
          <w:sz w:val="26"/>
          <w:szCs w:val="26"/>
        </w:rPr>
        <w:t>.</w:t>
      </w:r>
    </w:p>
    <w:p w:rsidR="00397133" w:rsidRPr="008817C7" w:rsidRDefault="0067303E" w:rsidP="0067303E">
      <w:pPr>
        <w:pStyle w:val="Tijeloteksta"/>
        <w:spacing w:before="269"/>
        <w:ind w:left="0" w:right="113"/>
        <w:jc w:val="both"/>
      </w:pP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Izrazi koji se koriste</w:t>
      </w:r>
      <w:r>
        <w:rPr>
          <w:sz w:val="26"/>
          <w:szCs w:val="26"/>
          <w:shd w:val="clear" w:color="auto" w:fill="FFFFFF"/>
        </w:rPr>
        <w:t> u ovom protokolu</w:t>
      </w:r>
      <w:r w:rsidRPr="0067303E">
        <w:rPr>
          <w:sz w:val="26"/>
          <w:szCs w:val="26"/>
          <w:shd w:val="clear" w:color="auto" w:fill="FFFFFF"/>
        </w:rPr>
        <w:t>, a imaju rodno značenje,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koriste se</w:t>
      </w:r>
      <w:r w:rsidRPr="0067303E">
        <w:rPr>
          <w:sz w:val="26"/>
          <w:szCs w:val="26"/>
          <w:shd w:val="clear" w:color="auto" w:fill="FFFFFF"/>
        </w:rPr>
        <w:t> neutralno i odnose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se</w:t>
      </w:r>
      <w:r w:rsidRPr="0067303E">
        <w:rPr>
          <w:sz w:val="26"/>
          <w:szCs w:val="26"/>
          <w:shd w:val="clear" w:color="auto" w:fill="FFFFFF"/>
        </w:rPr>
        <w:t> jednako na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oba spola</w:t>
      </w:r>
      <w:r>
        <w:rPr>
          <w:sz w:val="26"/>
          <w:szCs w:val="26"/>
          <w:shd w:val="clear" w:color="auto" w:fill="FFFFFF"/>
        </w:rPr>
        <w:t>.</w:t>
      </w:r>
      <w:r w:rsidRPr="008817C7">
        <w:t xml:space="preserve"> </w:t>
      </w:r>
    </w:p>
    <w:sectPr w:rsidR="00397133" w:rsidRPr="008817C7">
      <w:footerReference w:type="default" r:id="rId7"/>
      <w:pgSz w:w="11910" w:h="16840"/>
      <w:pgMar w:top="132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3D" w:rsidRDefault="00D1013D">
      <w:r>
        <w:separator/>
      </w:r>
    </w:p>
  </w:endnote>
  <w:endnote w:type="continuationSeparator" w:id="0">
    <w:p w:rsidR="00D1013D" w:rsidRDefault="00D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33" w:rsidRDefault="00EF0E9A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133" w:rsidRDefault="00AC25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FD5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D02HCi4wAAAA8BAAAP&#10;AAAAAAAAAAAAAAAAAAQFAABkcnMvZG93bnJldi54bWxQSwUGAAAAAAQABADzAAAAFAYAAAAA&#10;" filled="f" stroked="f">
              <v:textbox inset="0,0,0,0">
                <w:txbxContent>
                  <w:p w:rsidR="00397133" w:rsidRDefault="00AC25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FD5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3D" w:rsidRDefault="00D1013D">
      <w:r>
        <w:separator/>
      </w:r>
    </w:p>
  </w:footnote>
  <w:footnote w:type="continuationSeparator" w:id="0">
    <w:p w:rsidR="00D1013D" w:rsidRDefault="00D1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C80"/>
    <w:multiLevelType w:val="hybridMultilevel"/>
    <w:tmpl w:val="757A6B26"/>
    <w:lvl w:ilvl="0" w:tplc="10DE507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BA7C1C">
      <w:numFmt w:val="bullet"/>
      <w:lvlText w:val="•"/>
      <w:lvlJc w:val="left"/>
      <w:pPr>
        <w:ind w:left="1038" w:hanging="140"/>
      </w:pPr>
      <w:rPr>
        <w:rFonts w:hint="default"/>
        <w:lang w:val="hr-HR" w:eastAsia="en-US" w:bidi="ar-SA"/>
      </w:rPr>
    </w:lvl>
    <w:lvl w:ilvl="2" w:tplc="A1665948">
      <w:numFmt w:val="bullet"/>
      <w:lvlText w:val="•"/>
      <w:lvlJc w:val="left"/>
      <w:pPr>
        <w:ind w:left="1957" w:hanging="140"/>
      </w:pPr>
      <w:rPr>
        <w:rFonts w:hint="default"/>
        <w:lang w:val="hr-HR" w:eastAsia="en-US" w:bidi="ar-SA"/>
      </w:rPr>
    </w:lvl>
    <w:lvl w:ilvl="3" w:tplc="8894030A">
      <w:numFmt w:val="bullet"/>
      <w:lvlText w:val="•"/>
      <w:lvlJc w:val="left"/>
      <w:pPr>
        <w:ind w:left="2875" w:hanging="140"/>
      </w:pPr>
      <w:rPr>
        <w:rFonts w:hint="default"/>
        <w:lang w:val="hr-HR" w:eastAsia="en-US" w:bidi="ar-SA"/>
      </w:rPr>
    </w:lvl>
    <w:lvl w:ilvl="4" w:tplc="F79248B0">
      <w:numFmt w:val="bullet"/>
      <w:lvlText w:val="•"/>
      <w:lvlJc w:val="left"/>
      <w:pPr>
        <w:ind w:left="3794" w:hanging="140"/>
      </w:pPr>
      <w:rPr>
        <w:rFonts w:hint="default"/>
        <w:lang w:val="hr-HR" w:eastAsia="en-US" w:bidi="ar-SA"/>
      </w:rPr>
    </w:lvl>
    <w:lvl w:ilvl="5" w:tplc="D61A4BC0">
      <w:numFmt w:val="bullet"/>
      <w:lvlText w:val="•"/>
      <w:lvlJc w:val="left"/>
      <w:pPr>
        <w:ind w:left="4713" w:hanging="140"/>
      </w:pPr>
      <w:rPr>
        <w:rFonts w:hint="default"/>
        <w:lang w:val="hr-HR" w:eastAsia="en-US" w:bidi="ar-SA"/>
      </w:rPr>
    </w:lvl>
    <w:lvl w:ilvl="6" w:tplc="5F887F4A">
      <w:numFmt w:val="bullet"/>
      <w:lvlText w:val="•"/>
      <w:lvlJc w:val="left"/>
      <w:pPr>
        <w:ind w:left="5631" w:hanging="140"/>
      </w:pPr>
      <w:rPr>
        <w:rFonts w:hint="default"/>
        <w:lang w:val="hr-HR" w:eastAsia="en-US" w:bidi="ar-SA"/>
      </w:rPr>
    </w:lvl>
    <w:lvl w:ilvl="7" w:tplc="AD2C1BD4">
      <w:numFmt w:val="bullet"/>
      <w:lvlText w:val="•"/>
      <w:lvlJc w:val="left"/>
      <w:pPr>
        <w:ind w:left="6550" w:hanging="140"/>
      </w:pPr>
      <w:rPr>
        <w:rFonts w:hint="default"/>
        <w:lang w:val="hr-HR" w:eastAsia="en-US" w:bidi="ar-SA"/>
      </w:rPr>
    </w:lvl>
    <w:lvl w:ilvl="8" w:tplc="02FE0CAE">
      <w:numFmt w:val="bullet"/>
      <w:lvlText w:val="•"/>
      <w:lvlJc w:val="left"/>
      <w:pPr>
        <w:ind w:left="7469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694A07EA"/>
    <w:multiLevelType w:val="hybridMultilevel"/>
    <w:tmpl w:val="84261EA2"/>
    <w:lvl w:ilvl="0" w:tplc="B3E2636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2E840DA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72C3E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1CC06F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938B6C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856E86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8B4580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F12CE0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7E0D73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3"/>
    <w:rsid w:val="000B24F3"/>
    <w:rsid w:val="000D6D49"/>
    <w:rsid w:val="00133FD5"/>
    <w:rsid w:val="00397133"/>
    <w:rsid w:val="00477481"/>
    <w:rsid w:val="00584312"/>
    <w:rsid w:val="0067303E"/>
    <w:rsid w:val="00676C6F"/>
    <w:rsid w:val="006E0ED3"/>
    <w:rsid w:val="006E2268"/>
    <w:rsid w:val="00735C88"/>
    <w:rsid w:val="007420CF"/>
    <w:rsid w:val="007713ED"/>
    <w:rsid w:val="00820A8F"/>
    <w:rsid w:val="008817C7"/>
    <w:rsid w:val="008E1225"/>
    <w:rsid w:val="00991E89"/>
    <w:rsid w:val="00A6504E"/>
    <w:rsid w:val="00AC25DF"/>
    <w:rsid w:val="00AE56C1"/>
    <w:rsid w:val="00AF08C9"/>
    <w:rsid w:val="00BA17CA"/>
    <w:rsid w:val="00C542D1"/>
    <w:rsid w:val="00D1013D"/>
    <w:rsid w:val="00DA4332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A9D2"/>
  <w15:docId w15:val="{E654D463-A0E2-4B4E-ABD9-9D2893F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72" w:right="277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8"/>
      <w:szCs w:val="28"/>
    </w:rPr>
  </w:style>
  <w:style w:type="paragraph" w:styleId="Naslov3">
    <w:name w:val="heading 3"/>
    <w:basedOn w:val="Normal"/>
    <w:uiPriority w:val="1"/>
    <w:qFormat/>
    <w:pPr>
      <w:spacing w:line="274" w:lineRule="exact"/>
      <w:ind w:left="116"/>
      <w:jc w:val="both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Istaknuto">
    <w:name w:val="Emphasis"/>
    <w:basedOn w:val="Zadanifontodlomka"/>
    <w:uiPriority w:val="20"/>
    <w:qFormat/>
    <w:rsid w:val="0067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2020-09-04T08:59:00Z</dcterms:created>
  <dcterms:modified xsi:type="dcterms:W3CDTF">2020-09-04T09:21:00Z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